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19495" cy="84143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418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0"/>
        <w:rPr/>
      </w:pPr>
      <w:r>
        <w:rPr/>
      </w:r>
    </w:p>
    <w:p>
      <w:pPr>
        <w:sectPr>
          <w:type w:val="continuous"/>
          <w:pgSz w:w="11906" w:h="16838"/>
          <w:pgMar w:left="1418" w:right="851" w:header="709" w:top="1134" w:footer="0" w:bottom="1134" w:gutter="0"/>
          <w:formProt w:val="tru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</w:r>
    </w:p>
    <w:p>
      <w:pPr>
        <w:pStyle w:val="Normal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853"/>
      </w:tblGrid>
      <w:tr>
        <w:trPr/>
        <w:tc>
          <w:tcPr>
            <w:tcW w:w="9853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ascii="Times New Roman" w:hAnsi="Times New Roman"/>
                <w:b/>
                <w:sz w:val="28"/>
                <w:szCs w:val="28"/>
                <w:lang w:eastAsia="zh-CN"/>
              </w:rPr>
              <w:t>Содержание</w:t>
            </w:r>
          </w:p>
        </w:tc>
      </w:tr>
    </w:tbl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Times New Roman" w:hAnsi="Times New Roman" w:eastAsia="Wingdings"/>
          <w:b/>
          <w:b/>
          <w:sz w:val="28"/>
          <w:szCs w:val="28"/>
          <w:lang w:eastAsia="zh-CN"/>
        </w:rPr>
      </w:pPr>
      <w:r>
        <w:rPr>
          <w:rFonts w:eastAsia="Wingdings" w:ascii="Times New Roman" w:hAnsi="Times New Roman"/>
          <w:b/>
          <w:sz w:val="28"/>
          <w:szCs w:val="28"/>
          <w:lang w:eastAsia="zh-CN"/>
        </w:rPr>
      </w:r>
    </w:p>
    <w:tbl>
      <w:tblPr>
        <w:tblStyle w:val="31"/>
        <w:tblW w:w="98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897"/>
        <w:gridCol w:w="955"/>
      </w:tblGrid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1.Целевой раздел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1.1.Пояснительная записка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2.Содержательный раздел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9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2.1.Учебный план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2.2.Содержание учебной программы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2.3.Система оценки достижения планируемых результатов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23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2.4.Календарный учебный график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23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3.Организационный раздел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24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3.1.Методическое обеспечение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24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3.2.Перечень рекомендуемых учебных изданий, интернет-ресурсов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25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3.3.Материально-технические условия реализации программы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26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3.4. Кадровое обеспечение программы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27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4.Приложения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28</w:t>
            </w:r>
          </w:p>
        </w:tc>
      </w:tr>
      <w:tr>
        <w:trPr/>
        <w:tc>
          <w:tcPr>
            <w:tcW w:w="8897" w:type="dxa"/>
            <w:tcBorders/>
          </w:tcPr>
          <w:p>
            <w:pPr>
              <w:pStyle w:val="Normal"/>
              <w:suppressAutoHyphens w:val="true"/>
              <w:spacing w:lineRule="auto" w:line="240" w:before="0" w:after="80"/>
              <w:jc w:val="both"/>
              <w:rPr>
                <w:rFonts w:ascii="Times New Roman" w:hAnsi="Times New Roman" w:eastAsia="Wingdings"/>
                <w:b/>
                <w:b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Приложение 1</w:t>
            </w:r>
          </w:p>
        </w:tc>
        <w:tc>
          <w:tcPr>
            <w:tcW w:w="9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Wingdings"/>
                <w:sz w:val="28"/>
                <w:szCs w:val="28"/>
                <w:lang w:eastAsia="zh-CN"/>
              </w:rPr>
            </w:pPr>
            <w:r>
              <w:rPr>
                <w:rFonts w:eastAsia="Wingdings" w:cs="" w:cstheme="majorBidi" w:ascii="Times New Roman" w:hAnsi="Times New Roman"/>
                <w:b/>
                <w:bCs/>
                <w:color w:val="000000"/>
                <w:sz w:val="28"/>
                <w:szCs w:val="28"/>
                <w:lang w:eastAsia="zh-CN"/>
              </w:rPr>
              <w:t>28</w:t>
            </w:r>
            <w:bookmarkStart w:id="0" w:name="_GoBack"/>
            <w:bookmarkEnd w:id="0"/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Wingdings"/>
          <w:b/>
          <w:b/>
          <w:sz w:val="28"/>
          <w:szCs w:val="28"/>
          <w:lang w:eastAsia="zh-CN"/>
        </w:rPr>
      </w:pPr>
      <w:r>
        <w:rPr>
          <w:rFonts w:eastAsia="Wingdings" w:ascii="Times New Roman" w:hAnsi="Times New Roman"/>
          <w:b/>
          <w:sz w:val="28"/>
          <w:szCs w:val="28"/>
          <w:lang w:eastAsia="zh-CN"/>
        </w:rPr>
        <w:tab/>
        <w:tab/>
        <w:tab/>
        <w:tab/>
      </w:r>
    </w:p>
    <w:p>
      <w:pPr>
        <w:sectPr>
          <w:type w:val="continuous"/>
          <w:pgSz w:w="11906" w:h="16838"/>
          <w:pgMar w:left="1418" w:right="851" w:header="709" w:top="1134" w:footer="0" w:bottom="1134" w:gutter="0"/>
          <w:formProt w:val="false"/>
          <w:textDirection w:val="lrTb"/>
          <w:docGrid w:type="default" w:linePitch="360" w:charSpace="0"/>
        </w:sectPr>
        <w:pStyle w:val="Normal"/>
        <w:suppressAutoHyphens w:val="true"/>
        <w:spacing w:before="0" w:after="20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Целевой раздел.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Дополнительная общеобразовательная общеразвивающая программа «Школьный медиацентр» разработана с использованием нормативно-правовых документов: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Конституцией Российской Федерации;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Федеральным законом от 29.12.2012 №273-Ф3 «Об образовании в Российской Федерации»;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Федеральным законом от 24.07.1998 №124-ФЗ «Об основных гарантиях прав ребёнка в Российской Федерации»;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Указом Президента Российской Федерации от 07.05.2018 №204 «О национальных целях и стратегических задачах развития Российской Федерации на период до 2030 года»;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Концепцией духовно-нравственного развития и воспитания личности гражданина России в сфере общего образования;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>Распоряжением Правительства Российской Федерации от 31.03.2022 №678-р «Об утверждении Концепции развития дополнительного образования детей»;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Распоряжением Правительства Российской Федерации от 29.05.2021г. №996-р «Об утверждении стратегии развития воспитания до 2025 года»;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Постановлением Главного государственного санитарного врача </w:t>
      </w:r>
      <w:r>
        <w:rPr>
          <w:rFonts w:ascii="Times New Roman" w:hAnsi="Times New Roman"/>
          <w:bCs/>
          <w:sz w:val="28"/>
          <w:szCs w:val="28"/>
          <w:lang w:bidi="ru-RU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 w:eastAsia="Times New Roman"/>
          <w:bCs/>
          <w:sz w:val="32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4"/>
          <w:lang w:eastAsia="ru-RU"/>
        </w:rPr>
        <w:t xml:space="preserve">Приказом </w:t>
      </w:r>
      <w:r>
        <w:rPr>
          <w:rFonts w:eastAsia="Times New Roman" w:ascii="Times New Roman" w:hAnsi="Times New Roman"/>
          <w:bCs/>
          <w:sz w:val="32"/>
          <w:szCs w:val="28"/>
          <w:lang w:eastAsia="ru-RU"/>
        </w:rPr>
        <w:t xml:space="preserve">Министерства просвещения Российской Федерации </w:t>
      </w:r>
      <w:r>
        <w:rPr>
          <w:rFonts w:eastAsia="Times New Roman" w:ascii="Times New Roman" w:hAnsi="Times New Roman"/>
          <w:sz w:val="28"/>
          <w:szCs w:val="24"/>
          <w:lang w:eastAsia="ru-RU"/>
        </w:rPr>
        <w:t>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Письмом Министерства образования </w:t>
      </w:r>
      <w:r>
        <w:rPr>
          <w:rFonts w:ascii="Times New Roman" w:hAnsi="Times New Roman"/>
          <w:bCs/>
          <w:sz w:val="28"/>
          <w:szCs w:val="28"/>
          <w:lang w:bidi="ru-RU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от 18.11.2015 №09-3242 «Методические рекомендации по проектированию дополнительных общеразвивающих программ (включая разноуровневые программы)»;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Письмом Министерства образования и науки </w:t>
      </w:r>
      <w:r>
        <w:rPr>
          <w:rFonts w:ascii="Times New Roman" w:hAnsi="Times New Roman"/>
          <w:bCs/>
          <w:sz w:val="28"/>
          <w:szCs w:val="28"/>
          <w:lang w:bidi="ru-RU"/>
        </w:rPr>
        <w:t>Российской Федерации</w:t>
      </w:r>
      <w:r>
        <w:rPr>
          <w:rFonts w:ascii="Times New Roman" w:hAnsi="Times New Roman"/>
          <w:bCs/>
          <w:sz w:val="28"/>
          <w:szCs w:val="28"/>
        </w:rPr>
        <w:t xml:space="preserve"> от 11.12.2006 №06-1844 «О примерных требованиях к программам дополнительного образования детей»;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Распоряжением министерства образования Сахалинской области от 16.09.2021 №3.12-1170-р «Об утверждении методических рекомендаций по проектированию и реализации дополнительных общеобразовательных общеразвивающих программ»;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720" w:hanging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/>
          <w:sz w:val="28"/>
          <w:szCs w:val="28"/>
        </w:rPr>
        <w:t xml:space="preserve">–социально-гуманитарная.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Уровень сложности</w:t>
      </w:r>
      <w:r>
        <w:rPr>
          <w:rFonts w:ascii="Times New Roman" w:hAnsi="Times New Roman"/>
          <w:sz w:val="28"/>
          <w:szCs w:val="28"/>
        </w:rPr>
        <w:t>: Стартовый уровень.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/>
          <w:sz w:val="28"/>
          <w:szCs w:val="28"/>
        </w:rPr>
        <w:t xml:space="preserve"> Изменение информационной̆ структуры общества требует нового подхода к формам и методам работы с детьми. Получили новое развитие средства информации: глобальные компьютерные, телевидение, радио, мобильные информационные технологии должны стать инструментом для познания мира и осознания себя в нём. Наше время – время активных предприимчивых, деловых людей. В стране созданы предпосылки для развития творческой инициативы, открыт широкий простор для выражения различных мнений, убеждений, оценок. Все это требует развития коммуникативных возможностей человека. Научиться жить и работать в быстро изменяющемся мире, обучить этому своих учеников - основная задача школы.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Оптимальной формой организации деятельности является создание школьного Медиацентра, где проходит изучение всей совокупности средств массовой коммуникации и овладение разносторонними процессами социального взаимодействия. Здесь отрабатывается авторская позиция ученика, возможность её корректировки в общепринятой культурной̆ норме, создание условий для информационно-нравственной компетенции учащихся, самоутверждения и становления личностной зрелости подростка. Школьный медиацентр — это возможность максимального раскрытия творческого потенциала ребенка. Работа над созданием медиапродукта позволяет проявить себя, попробовать свои силы в разных видах деятельности – от гуманитарной до технической. И, конечно же, показать публично результаты своей работы. Так же, в рамках участия в медиацентре каждый сможет почувствовать себя в роли ведущего, монтажера, оператора, фотографа, кооперайтера, СММ-менеджера и многих других ролях, что может помочь им при выборе будущей профессии.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Отличительная особенность программы.</w:t>
      </w:r>
      <w:r>
        <w:rPr>
          <w:rFonts w:ascii="Times New Roman" w:hAnsi="Times New Roman"/>
          <w:sz w:val="28"/>
          <w:szCs w:val="28"/>
        </w:rPr>
        <w:t xml:space="preserve"> Деятельность медиацентра является коллективной социально-значимой и профориентационной. В рамках участия в медиацентре каждый сможет почувствовать себя в роли ведущего, монтажера, оператора, фотографа, кооперайтера, СММ-менеджера и многих других ролях, что может помочь им при выборе будущей профессии, а так же развивать навыки коммуникации, тайм-менеджемнта, стрессоустойчивости.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</w:t>
      </w:r>
      <w:r>
        <w:rPr>
          <w:rFonts w:ascii="Times New Roman" w:hAnsi="Times New Roman"/>
          <w:sz w:val="28"/>
          <w:szCs w:val="28"/>
        </w:rPr>
        <w:t>. Участниками программы являются обучающиеся 13-17 лет. Рекомендуемый количественный состав групп 15 человек. У учащихся должны быть минимальные знания в области медиа, знания основ программ обработке видео и звука.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и методы обучения, тип и формы проведения занятий.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/>
          <w:sz w:val="28"/>
          <w:szCs w:val="28"/>
        </w:rPr>
        <w:t>очная.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Программой предусмотрены теоретические и практические (лабораторные работы, фото- и видеосъемка) занятия. Большая часть практических занятий проводится во время различных мероприятий – праздников, экскурсий, посещений театров, музеев, выездов на природу.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Выполняя самостоятельную работу по проекту, обучающиеся приобретают навыки написания статей, текстов к интервью и видео новостям, работы с фото- и видеотехникой, графическими и аудиоредакторами, осваивают различные программы по монтажу и обработке видео, развивают умение самостоятельной деятельности и умение использовать полученные ранее знания.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занятия строится в соответствии с дидактическими принципами и методическими закономерностями учебно-методического процесса.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Словесные</w:t>
      </w:r>
      <w:r>
        <w:rPr>
          <w:rFonts w:ascii="Times New Roman" w:hAnsi="Times New Roman"/>
          <w:sz w:val="28"/>
          <w:szCs w:val="28"/>
        </w:rPr>
        <w:t> (рассказ, объяснение, разбор нового материала, инструктаж,);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Наглядные</w:t>
      </w:r>
      <w:r>
        <w:rPr>
          <w:rFonts w:ascii="Times New Roman" w:hAnsi="Times New Roman"/>
          <w:sz w:val="28"/>
          <w:szCs w:val="28"/>
        </w:rPr>
        <w:t> (объяснение с использованием наглядности, демонстрация, электронная презентация);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Практические</w:t>
      </w:r>
      <w:r>
        <w:rPr>
          <w:rFonts w:ascii="Times New Roman" w:hAnsi="Times New Roman"/>
          <w:sz w:val="28"/>
          <w:szCs w:val="28"/>
        </w:rPr>
        <w:t> (показ практических действий, индивидуальная работа, подведение итогов, фото-видео съемка);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Исследовательский</w:t>
      </w:r>
      <w:r>
        <w:rPr>
          <w:rFonts w:ascii="Times New Roman" w:hAnsi="Times New Roman"/>
          <w:sz w:val="28"/>
          <w:szCs w:val="28"/>
        </w:rPr>
        <w:t>  (расширение и углубление знаний и умений).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Объяснительно-иллюстративный </w:t>
      </w:r>
      <w:r>
        <w:rPr>
          <w:rFonts w:ascii="Times New Roman" w:hAnsi="Times New Roman"/>
          <w:sz w:val="28"/>
          <w:szCs w:val="28"/>
        </w:rPr>
        <w:t>(объяснение сопровождается демонстрацией наглядного материала)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;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Проблемно-поисковый (</w:t>
      </w:r>
      <w:r>
        <w:rPr>
          <w:rFonts w:ascii="Times New Roman" w:hAnsi="Times New Roman"/>
          <w:sz w:val="28"/>
          <w:szCs w:val="28"/>
        </w:rPr>
        <w:t>педагог ставит проблему и вместе с детьми ищет пути ее решения).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Формы организации познавательной деятельности</w:t>
      </w:r>
      <w:r>
        <w:rPr>
          <w:rFonts w:ascii="Times New Roman" w:hAnsi="Times New Roman"/>
          <w:sz w:val="28"/>
          <w:szCs w:val="28"/>
        </w:rPr>
        <w:t> учащихся: индивидуальные, коллективное творчество.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 занятий</w:t>
      </w:r>
      <w:r>
        <w:rPr>
          <w:rFonts w:ascii="Times New Roman" w:hAnsi="Times New Roman"/>
          <w:sz w:val="28"/>
          <w:szCs w:val="28"/>
        </w:rPr>
        <w:t>: комбинированный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занятий:</w:t>
      </w:r>
    </w:p>
    <w:p>
      <w:pPr>
        <w:pStyle w:val="ListBullet"/>
        <w:numPr>
          <w:ilvl w:val="0"/>
          <w:numId w:val="8"/>
        </w:numPr>
        <w:spacing w:lineRule="auto" w:line="360"/>
        <w:ind w:left="0" w:firstLine="709"/>
        <w:rPr/>
      </w:pPr>
      <w:r>
        <w:rPr/>
        <w:t>Лекционное занятия;</w:t>
      </w:r>
    </w:p>
    <w:p>
      <w:pPr>
        <w:pStyle w:val="ListBullet"/>
        <w:numPr>
          <w:ilvl w:val="0"/>
          <w:numId w:val="8"/>
        </w:numPr>
        <w:spacing w:lineRule="auto" w:line="360"/>
        <w:ind w:left="0" w:firstLine="709"/>
        <w:rPr/>
      </w:pPr>
      <w:r>
        <w:rPr/>
        <w:t>Практическое занятие;</w:t>
      </w:r>
    </w:p>
    <w:p>
      <w:pPr>
        <w:pStyle w:val="ListBullet"/>
        <w:numPr>
          <w:ilvl w:val="0"/>
          <w:numId w:val="8"/>
        </w:numPr>
        <w:spacing w:lineRule="auto" w:line="360"/>
        <w:ind w:left="0" w:firstLine="709"/>
        <w:rPr>
          <w:b/>
          <w:b/>
        </w:rPr>
      </w:pPr>
      <w:r>
        <w:rPr/>
        <w:t>Занятие-игра;</w:t>
      </w:r>
    </w:p>
    <w:p>
      <w:pPr>
        <w:pStyle w:val="ListBullet"/>
        <w:numPr>
          <w:ilvl w:val="0"/>
          <w:numId w:val="8"/>
        </w:numPr>
        <w:spacing w:lineRule="auto" w:line="360"/>
        <w:ind w:left="0" w:firstLine="709"/>
        <w:rPr/>
      </w:pPr>
      <w:r>
        <w:rPr/>
        <w:t>Защита и анализ практических и творческих работ;</w:t>
      </w:r>
    </w:p>
    <w:p>
      <w:pPr>
        <w:pStyle w:val="ListBullet"/>
        <w:numPr>
          <w:ilvl w:val="0"/>
          <w:numId w:val="8"/>
        </w:numPr>
        <w:spacing w:lineRule="auto" w:line="360"/>
        <w:ind w:left="0" w:firstLine="709"/>
        <w:rPr/>
      </w:pPr>
      <w:r>
        <w:rPr/>
        <w:t>Комбинированный.</w:t>
      </w:r>
    </w:p>
    <w:p>
      <w:pPr>
        <w:pStyle w:val="ListBullet"/>
        <w:numPr>
          <w:ilvl w:val="0"/>
          <w:numId w:val="0"/>
        </w:numPr>
        <w:spacing w:lineRule="auto" w:line="360"/>
        <w:ind w:left="0" w:firstLine="709"/>
        <w:rPr>
          <w:b/>
          <w:b/>
        </w:rPr>
      </w:pPr>
      <w:r>
        <w:rPr>
          <w:b/>
        </w:rPr>
        <w:t xml:space="preserve">Режим занятий: </w:t>
      </w:r>
      <w:r>
        <w:rPr/>
        <w:t>занятия проводятся 2 раза в неделю по 2 часа.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136 часов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программы: </w:t>
      </w:r>
      <w:r>
        <w:rPr>
          <w:sz w:val="28"/>
          <w:szCs w:val="28"/>
        </w:rPr>
        <w:t>1 год.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>Создание единого образовательного пространства для успешной социализации личности учащегося в условиях современных информационных технологий.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 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деятельности школьного Медиацентра - одного из инструментов воспитательного воздействия для успешной социализации обучающихся. Привитие детям и подросткам интереса к таким профессиям как журналист, корреспондент, дизайнер, корректор, фоторепортёр, видеооператор, режиссёр, режиссёр монтажа, СММ-менеджер и др. Развить умение создавать собственные проекты на основе полученных знаний. Обучение умению выражать свои мысли чётко и грамотно, ответственно и критически анализировать содержание информации.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Создать живую, активно работающую информационную среду.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Воспитательные</w:t>
      </w:r>
      <w:r>
        <w:rPr>
          <w:rFonts w:ascii="Times New Roman" w:hAnsi="Times New Roman"/>
          <w:sz w:val="28"/>
          <w:szCs w:val="28"/>
        </w:rPr>
        <w:t> –развитие трудолюбия, аккуратности, усидчивости, терпения, умения довести начатое дело до конца, взаимопомощи при выполнение работы, привитие основ культуры труда, чувство коллективизма, взаимопомощи и взаимовыручки, умение работать в группе для достижения общей цели, обсуждать различные вопросы, работать с различными источниками информации.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Развивающие</w:t>
      </w:r>
      <w:r>
        <w:rPr>
          <w:rFonts w:ascii="Times New Roman" w:hAnsi="Times New Roman"/>
          <w:sz w:val="28"/>
          <w:szCs w:val="28"/>
        </w:rPr>
        <w:t xml:space="preserve"> – развитие внимания, фантазии, творческих способностей, </w:t>
      </w:r>
      <w:r>
        <w:rPr>
          <w:rStyle w:val="C2"/>
          <w:rFonts w:ascii="Times New Roman" w:hAnsi="Times New Roman"/>
          <w:sz w:val="28"/>
          <w:szCs w:val="28"/>
        </w:rPr>
        <w:t>повышение работоспособности учащихся.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результаты: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Метапредметные результаты: 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 формулировать цель деятельности на занятии с помощью учителя, а далее самостоятельно;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совместно с учителем и другими воспитанниками давать эмоциональную оценку деятельности команды на занятии.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Добывать новые знания: находить ответы на вопросы, используя разные источники информации, свой жизненный опыт и информацию, полученную на занятии;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Перерабатывать полученную информацию: делать выводы в результате совместной работы всей команды;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донести свою позицию до других: оформлять свою мысль. Слушать и понимать речь других; Совместно договариваться о правилах общения и поведения в игре, реализации творческого проекта и следовать им;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выполнять различные роли в группе (оператор, диктор, корреспондент, фотограф, монтажер и др.).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 самостоятельной работы и работы в группе при выполнении практических творческих работ;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Ориентации на понимание причин успеха в творческой деятельности;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к самооценке на основе критерия успешности деятельности.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труда. 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таких важных личностных качеств, как коммуникабельность, общая эрудиция, уровень культуры, выразительность речи, дисциплину и ответственность за порученное дело;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положительных качеств личности и управление своими эмоциями в различных ситуациях и условиях;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Проявление дисциплинированности, трудолюбие и упорство в достижении поставленных целей;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бескорыстной помощи своим сверстникам, нахождение с ними общего языка и общих интересов.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организовывать свое рабочее место и соблюдать охрану труда,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максимально проявлять коммуникативные и лидерские способности (качества) в любой ситуации.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Обладать основами приёмов, техническими навыками по созданию медиапродукта, умением использовать их в разнообразных жизненных ситуациях.</w:t>
      </w:r>
    </w:p>
    <w:p>
      <w:pPr>
        <w:pStyle w:val="ListParagraph"/>
        <w:numPr>
          <w:ilvl w:val="0"/>
          <w:numId w:val="12"/>
        </w:numPr>
        <w:spacing w:lineRule="auto" w:line="360" w:before="0" w:after="0"/>
        <w:ind w:left="0" w:firstLine="567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Иметь навыки набора текста на компьютере, работы с офисными приложениями.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09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Содержательный раздел</w:t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104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3261"/>
        <w:gridCol w:w="1275"/>
        <w:gridCol w:w="993"/>
        <w:gridCol w:w="1416"/>
        <w:gridCol w:w="2800"/>
      </w:tblGrid>
      <w:tr>
        <w:trPr>
          <w:trHeight w:val="281" w:hRule="atLeast"/>
        </w:trPr>
        <w:tc>
          <w:tcPr>
            <w:tcW w:w="675" w:type="dxa"/>
            <w:vMerge w:val="restart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3684" w:type="dxa"/>
            <w:gridSpan w:val="3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0" w:type="dxa"/>
            <w:vMerge w:val="restart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34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контроля</w:t>
            </w:r>
          </w:p>
        </w:tc>
      </w:tr>
      <w:tr>
        <w:trPr>
          <w:trHeight w:val="281" w:hRule="atLeast"/>
        </w:trPr>
        <w:tc>
          <w:tcPr>
            <w:tcW w:w="675" w:type="dxa"/>
            <w:vMerge w:val="continue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1" w:type="dxa"/>
            <w:vMerge w:val="continue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00" w:type="dxa"/>
            <w:vMerge w:val="continue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Введение. Я и медиапространство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Ролик-презентация</w:t>
            </w:r>
          </w:p>
        </w:tc>
      </w:tr>
      <w:tr>
        <w:trPr>
          <w:trHeight w:val="564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Информационные и мультимедийные технологии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Статья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Медиапрограммы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Презентация проекта «Мой герой»</w:t>
            </w:r>
          </w:p>
        </w:tc>
      </w:tr>
      <w:tr>
        <w:trPr>
          <w:trHeight w:val="28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Источники информации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Защита групповых работ</w:t>
            </w:r>
          </w:p>
        </w:tc>
      </w:tr>
      <w:tr>
        <w:trPr>
          <w:trHeight w:val="28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Практика речи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Тестирование «Речевая грамотность»</w:t>
            </w:r>
          </w:p>
        </w:tc>
      </w:tr>
      <w:tr>
        <w:trPr>
          <w:trHeight w:val="889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Жанровое разнообразие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Игра-соревнование</w:t>
            </w:r>
          </w:p>
        </w:tc>
      </w:tr>
      <w:tr>
        <w:trPr>
          <w:trHeight w:val="514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«Медиаобразование на материале рекламы»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Создание рекламы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Модели медиаобразования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Проведение медиа образовательного занятия в 1-5 классах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Фотография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Выставка фотопроектов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Создание афиши или трейлера для школьного мероприятия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Звукозапись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Создание рекламного ролика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«Медиаобразование на материале рекламы»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Любой медиапродукт на своей странице в «вконтакте»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Интернет-среда. Современные СМИ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Собственный медиапродукт на личной странице в «вконтакте»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142" w:hanging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Spacing"/>
              <w:spacing w:before="0"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Защита проектных работ</w:t>
            </w:r>
          </w:p>
        </w:tc>
      </w:tr>
      <w:tr>
        <w:trPr>
          <w:trHeight w:val="271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80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ListParagraph"/>
        <w:tabs>
          <w:tab w:val="clear" w:pos="708"/>
          <w:tab w:val="left" w:pos="5157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учебной программы.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Введение. Я и медиапространство (2 часа)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/>
          <w:b/>
          <w:sz w:val="28"/>
          <w:szCs w:val="28"/>
        </w:rPr>
        <w:t>Теоретическая часть:</w:t>
      </w:r>
      <w:r>
        <w:rPr>
          <w:rStyle w:val="C1"/>
          <w:rFonts w:ascii="Times New Roman" w:hAnsi="Times New Roman"/>
          <w:sz w:val="28"/>
          <w:szCs w:val="28"/>
        </w:rPr>
        <w:t xml:space="preserve"> Вводное занятие. Знакомство. </w:t>
      </w:r>
      <w:r>
        <w:rPr>
          <w:rFonts w:ascii="Times New Roman" w:hAnsi="Times New Roman"/>
          <w:sz w:val="28"/>
          <w:szCs w:val="28"/>
          <w:lang w:eastAsia="ru-RU"/>
        </w:rPr>
        <w:t>Откуда люди узнают о том, что происходит в их городе, стране, в мире.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Интерактивная игра: Что Я хочу узнать и чему научиться. Цели и задачи. Позволит выявить основные интересы и мотивы ребенка, построить индивидуальную целеполаганию.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Новостная редакция. Кто есть кто? Знакомит с составом редакции, функционалом. Мини-тест на выявление наклонности к той или иной направленности.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Интерактивная игра: Строим ньюс-рум. Выбираем главных редакторов групп.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Что такое ньюс-рум. Как правильно организовать рабочее пространство, помогающее задействовать все ресурсы. Самые главные отделы редакции и их редакторы.</w:t>
      </w:r>
    </w:p>
    <w:p>
      <w:pPr>
        <w:pStyle w:val="C0"/>
        <w:shd w:val="clear" w:color="auto" w:fill="FFFFFF"/>
        <w:overflowPunct w:val="false"/>
        <w:spacing w:lineRule="auto" w:line="360" w:beforeAutospacing="0" w:before="0" w:afterAutospacing="0" w:after="0"/>
        <w:ind w:firstLine="709"/>
        <w:contextualSpacing/>
        <w:jc w:val="both"/>
        <w:rPr>
          <w:b/>
          <w:b/>
          <w:color w:val="212121"/>
          <w:sz w:val="28"/>
          <w:szCs w:val="28"/>
        </w:rPr>
      </w:pPr>
      <w:r>
        <w:rPr>
          <w:rStyle w:val="C1"/>
          <w:rFonts w:eastAsia="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Style w:val="C1"/>
          <w:rFonts w:eastAsia="" w:eastAsiaTheme="majorEastAsia"/>
          <w:color w:val="000000"/>
          <w:sz w:val="28"/>
          <w:szCs w:val="28"/>
        </w:rPr>
        <w:t>з</w:t>
      </w:r>
      <w:r>
        <w:rPr>
          <w:color w:val="212121"/>
          <w:sz w:val="28"/>
          <w:szCs w:val="28"/>
        </w:rPr>
        <w:t>адание на дом: снимаем ролик-презентацию по предложенной теме.</w:t>
      </w:r>
      <w:r>
        <w:rPr>
          <w:b/>
          <w:color w:val="212121"/>
          <w:sz w:val="28"/>
          <w:szCs w:val="28"/>
        </w:rPr>
        <w:t xml:space="preserve"> </w:t>
      </w:r>
    </w:p>
    <w:p>
      <w:pPr>
        <w:pStyle w:val="C0"/>
        <w:numPr>
          <w:ilvl w:val="0"/>
          <w:numId w:val="5"/>
        </w:numPr>
        <w:shd w:val="clear" w:color="auto" w:fill="FFFFFF"/>
        <w:overflowPunct w:val="false"/>
        <w:spacing w:lineRule="auto" w:line="360" w:beforeAutospacing="0" w:before="0" w:afterAutospacing="0" w:after="0"/>
        <w:contextualSpacing/>
        <w:jc w:val="both"/>
        <w:rPr>
          <w:b/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Информационные и мультимедийные технологии (6 часов)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b/>
          <w:color w:val="212121"/>
          <w:sz w:val="28"/>
          <w:szCs w:val="28"/>
        </w:rPr>
        <w:t>Теоретическая часть:</w:t>
      </w:r>
      <w:r>
        <w:rPr>
          <w:color w:val="212121"/>
          <w:sz w:val="28"/>
          <w:szCs w:val="28"/>
        </w:rPr>
        <w:t xml:space="preserve"> Классификация технологий по типам телевещания. </w:t>
      </w:r>
      <w:r>
        <w:rPr>
          <w:color w:val="333333"/>
          <w:sz w:val="28"/>
          <w:szCs w:val="28"/>
        </w:rPr>
        <w:t>По типу информации: текстовые, табличные, графические, звуковые,  видео и  мультимедийные данные. Особенности каждого типа, как источника передачи информации. Работа с таблицей.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</w:rPr>
        <w:t xml:space="preserve"> Форматы. История смены формата.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Исследователи медиа Альберт Моран и Джастин Мэльбон. </w:t>
      </w:r>
      <w:r>
        <w:rPr>
          <w:rFonts w:ascii="Times New Roman" w:hAnsi="Times New Roman"/>
          <w:color w:val="212121"/>
          <w:sz w:val="28"/>
          <w:szCs w:val="28"/>
        </w:rPr>
        <w:t>Корень формата. Формула определения возраста аудитории и работа в парах.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«Обертка» формата. Стиль и содержание.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Целевая аудитория. Работа со статистикой. Выявление интересующих тем для дальнейшего планирования работы выидеогруппы.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Информационные поводы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Ньюсмейкерство – целенаправленная деятельность по превращению любого события в жизни фирмы в элемент паблисити, бесплатно распространяемой о фирме интересной (и, безусловно, правдивой) информации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Концепция государственной информационной политики . Общественное мнение - специфическое проявление общественного сознания, выражающееся в оценках (как в устной, так и в письменной форме) и характеризующее явное (или скрытое) отношение больших социальных групп (в первую очередь большинства народа) к актуальным проблемам действительности, представляющим общественный интерес. 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6 основных вопросов для новостей. </w:t>
      </w:r>
      <w:r>
        <w:rPr>
          <w:rFonts w:ascii="Times New Roman" w:hAnsi="Times New Roman"/>
          <w:color w:val="000000"/>
          <w:sz w:val="28"/>
          <w:szCs w:val="28"/>
        </w:rPr>
        <w:t>Мониторинг - это отслеживание публикаций по конкретной тематике в СМИ. Две основные составляющие мониторинга - контекст (список ключевых слов) и база СМИ (список источников).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Топ-лайн. Head-line – заголовок, привлекающий внимание.  Тренинг по созданию ярких заголовков. Конвейер новостей, что это такое.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>Текущий контроль:</w:t>
      </w:r>
      <w:r>
        <w:rPr>
          <w:rFonts w:ascii="Times New Roman" w:hAnsi="Times New Roman"/>
          <w:color w:val="212121"/>
          <w:sz w:val="28"/>
          <w:szCs w:val="28"/>
        </w:rPr>
        <w:t xml:space="preserve"> пишем медиастатью по заданной теме. Ребятам дается индивидуальное контрольное задание, по итогам которого они должны предоставить новостную статью.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Медиапрограммы (6 часов)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Теоретическая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Новостные сюжеты и аналитические программы – как разновидность программ телевещания. Э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тапы создания телепередач. Телевизионные жанры. Специфика регионального телевидения. Особенности детской тележурналистики.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Дать определению понятия «Развлекательная программа», их разновидности, особенности. Принцип построения ток-шоу.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Драматургия ток-шоу. Герои ток-шоу. Работа с аудиторией ток-шоу. Ведущий ток-шоу: требования и особенности работы.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Жанры журналистики: репортаж, интервью. Краткая характеристика информационных жанров. Алгоритм построения статьи в жанре «интервью», «репортаж». Эффект присутствия.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Интерактивная игра «Спроси звезду о главном…». Погружение ребят в роль репортера в поисках сенсации, отработка навыка создавать репортаж и брать интервью.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Новостной проект (ищем героев). Работа в паре, где каждому дано задание, нацеленное на поиск информации, ее обработке, фотоиллюстрировании и создании черновика статьи.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</w:rPr>
      </w:pPr>
      <w:r>
        <w:rPr>
          <w:rFonts w:ascii="Times New Roman" w:hAnsi="Times New Roman"/>
          <w:color w:val="212121"/>
          <w:sz w:val="28"/>
          <w:szCs w:val="28"/>
        </w:rPr>
        <w:t>Задание на дом: проектная работа «Мой герой». Оформление черновика в готовую работу.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color w:val="212121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sz w:val="28"/>
          <w:szCs w:val="28"/>
          <w:lang w:eastAsia="ru-RU"/>
        </w:rPr>
        <w:t>презентация проекта «Мой герой» - контрольное задание в форме публичного выступления. Работа выполняется с учетом пройденного материала.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36" w:leader="none"/>
        </w:tabs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Источники информации (</w:t>
      </w:r>
      <w:r>
        <w:rPr>
          <w:rFonts w:ascii="Times New Roman" w:hAnsi="Times New Roman"/>
          <w:b/>
          <w:sz w:val="28"/>
          <w:szCs w:val="28"/>
          <w:lang w:eastAsia="ru-RU"/>
        </w:rPr>
        <w:t>14 часов)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Теоретическая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Запись выпусков новостей. Новостные сюжеты.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Критерии отбора новостей. Вѐрстка новостного выпуска. «Классический», «домашний», «публицистический» стиль новостей. 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Репортажи.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Цели и особенности. Активное слушание. Коммуникативные техники. Подготовка вопросов для интервью. Требования к вопросу. Взаимодействие журналиста и оператора при съѐмке репортажа.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Монтажные программы «CoolEditPro» и «SoundForge» - </w:t>
      </w:r>
      <w:r>
        <w:rPr>
          <w:rFonts w:ascii="Times New Roman" w:hAnsi="Times New Roman"/>
          <w:color w:val="2F2F2F"/>
          <w:sz w:val="28"/>
          <w:szCs w:val="28"/>
          <w:shd w:fill="FFFFFF" w:val="clear"/>
        </w:rPr>
        <w:t>знакомство с программой для диджеев, саунд продюссеров и всех тех, кто работает с музыкой. В программу входят набор утилит, предназначенных для работы со звуком, большое количество фильтров, эффектов, а также мультиформатный конвертер.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Тренажеры репортажей.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Создание титров и заставок. Эффекты перехода, использование функций. Видеофильтры.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Съемка новостного сюжета, озвучание, монтаж (face to faсe).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Выбор плана при съемке человека. Монтаж по крупности. Обрезка, «воздух». Съемка взаимодействующих объектов. Съемки диалога. «Правило восьмерки».  Панорама. Переход фокуса. Движение камеры. Монтажная фраза.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Композиция кадра. Импортирование видеофайлов на компьютер. Основные правила и меры безопасности при обращении с компьютером. Работа с видеофайлами на компьютере. Программы для обработки и просмотра видеофайлов. Требования к компьютеру для видеомонтажа. Технология нелинейного видеомонтажа. Работа с программой видеомонтажа. Создание видеофайлов для монтажа видеосюжета. Запись закадрового текста. Основные инструменты программы видеомонтажа. Интерфейс программы. Форматы видеофайлов. Настройки программы для начала работы.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Групповая работа: Репортаж «Один день из жизни школы».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Видеосъемка готового материала. Монтаж, работа с видеоархивом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Защита групповых работ в форме публичного выступления с использованием медиасопровождения.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36" w:leader="none"/>
        </w:tabs>
        <w:spacing w:lineRule="auto" w:line="36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Практика речи (10 часов)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Теоретическая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Упражнения для каждого участника группы. </w:t>
      </w:r>
      <w:r>
        <w:rPr>
          <w:rFonts w:ascii="Times New Roman" w:hAnsi="Times New Roman"/>
          <w:color w:val="000000"/>
          <w:sz w:val="28"/>
          <w:szCs w:val="28"/>
        </w:rPr>
        <w:t xml:space="preserve">Сущность слова. Слово и понятие. Многозначность слова.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Составление рассказа от имени главного героя или второстепенного персонажа; медиатекста с сохранением особенностей его характера, лексики и т.п. («идентификация», «сопереживание», «сотворчество»); 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Учимся говорить грамотно, а писать правильно. Практическая игра: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составление рассказа от имени главного героя или второстепенного персонажа медиатекста: с сохранением особенностей его характера, лексики и т.п. («идентификация», «сопереживание», «сотворчество»);  перенесение персонажа медиатекста в измененную ситуацию (с переменой названия, жанра, времени, места действия медиатекста, его композиции: завязки, кульминации, развязки, эпилога и т.д.; возраста, пола, национальности персонажа и т.д.);  составление рассказа от имени одного из неодушевленных предметов, фигурирующих в медиатексте, с изменением ракурса повествования в парадоксальную, фантастико-эксцентрическую сторону; 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составление монологов (воображаемых «писем» в редакции газет и журналов, на телевидение, в министерство культуры и т.п.) представителей аудитории с различными возрастными, социальными, профессиональными, образовательными и иными данными, находящихся на разных уровнях медиавосприятия.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>Личный список слов-ошибок – тренинг по выявлению речевых и стилистических ошибок в устной и письменной речи.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Интерактивная игра «Как не делать репортаж» -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чередования эпизодов, вызывающих положительные (радостные, веселые) и отрицательные (шоковые, грустные) эмоции у аудитории, то есть опора на психофизиологическую сторону восприятия на примере конкретного медиатекста массовой (популярной) культуры;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Дресс-код стендапов.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«Говорящий фон». Съемка «стенд-апа». </w:t>
      </w:r>
      <w:r>
        <w:rPr>
          <w:rFonts w:ascii="Times New Roman" w:hAnsi="Times New Roman"/>
          <w:sz w:val="28"/>
          <w:szCs w:val="28"/>
          <w:shd w:fill="FFFFFF" w:val="clear"/>
        </w:rPr>
        <w:t>Звуковые эффекты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тестирование «Речевая грамотность» - контрольное задание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1236" w:leader="none"/>
        </w:tabs>
        <w:spacing w:lineRule="auto" w:line="360"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212121"/>
          <w:sz w:val="28"/>
          <w:szCs w:val="28"/>
        </w:rPr>
        <w:t>Жанровое разнообразие (</w:t>
      </w:r>
      <w:r>
        <w:rPr>
          <w:rFonts w:ascii="Times New Roman" w:hAnsi="Times New Roman"/>
          <w:b/>
          <w:sz w:val="28"/>
          <w:szCs w:val="28"/>
          <w:lang w:eastAsia="ru-RU"/>
        </w:rPr>
        <w:t>10 часов)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Теоретическая часть:</w:t>
      </w:r>
      <w:r>
        <w:rPr>
          <w:rFonts w:ascii="Times New Roman" w:hAnsi="Times New Roman"/>
          <w:sz w:val="28"/>
          <w:szCs w:val="28"/>
          <w:lang w:eastAsia="ru-RU"/>
        </w:rPr>
        <w:t xml:space="preserve"> Основы операторского мастерства. Основы современной ТВ-ой и видео продукции, механизмы ее производства.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Взаимодействие оператора и журналиста по решению творческой задачи. «Картинка» - основа телесюжета. Алгоритм работы оператора при съемке телесюжета. Съемки в особых условиях освещенности. 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Как делать телеэссе, зарисовку, телепутешествие.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Телевизионный язык: умение рассказывать «картинками». Композиция телевизионного сюжета. Типы и элементы телевизионных сюжетов. Взаимодействие журналиста и оператора при работе над сюжетом. Понятия «закадровый текст», «синхрон», «лайф», «экшн», «стенд-ап».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121"/>
          <w:sz w:val="28"/>
          <w:szCs w:val="28"/>
          <w:lang w:eastAsia="ru-RU"/>
        </w:rPr>
        <w:t>Практическая часть: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 xml:space="preserve"> Взаимодействие в команде. Как снять то, что хочешь, а не то, что получилось. Тимбилдинг.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Основы работы с видео камерой.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Устройство цифровой видеокамеры. Обращение с видеокамерой. Функциональное назначение элементов управления видеокамерой и их грамотное применение. Техника безопасности при работе с видеокамерой.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Требования к видеоряду. Основные правила видеосъемки. Баланс белого, освещенность кадра, выравнивание кадра по вертикали. Устойчивость камеры при съемках без штатива.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Обработка полученного материала.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Принципы монтажа видеоряда. Монтаж по крупности, монтаж по ориентации в пространстве, монтаж по фазе движения и пр. Использование «перебивок», деталей.</w:t>
      </w:r>
    </w:p>
    <w:p>
      <w:pPr>
        <w:pStyle w:val="Normal"/>
        <w:tabs>
          <w:tab w:val="clear" w:pos="708"/>
          <w:tab w:val="left" w:pos="123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212121"/>
          <w:sz w:val="28"/>
          <w:szCs w:val="28"/>
          <w:lang w:eastAsia="ru-RU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color w:val="212121"/>
          <w:sz w:val="28"/>
          <w:szCs w:val="28"/>
          <w:lang w:eastAsia="ru-RU"/>
        </w:rPr>
        <w:t>Игра-соревнование «Все, что вы хотели спросить», проверяющая знания по данному разделу.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Style w:val="FontStyle3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«Медиаобразование на материале рекламы» (12 часов)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Теоретическая часть: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История возникновения и развития рекламы. 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Возникновение рекламы в России. Первые рекламные ролики. Что способствовало возникновению и развитию рекламы.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Реклама: понятие, функции, цели и виды.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Виды рекламы, способ воздействия рекламы, способ выражения рекламы, рациональная реклама, эмоциональная реклама, «жесткая» и «мягкая» реклама, имиджевая реклама, стимулирующая реклама, реклама стабильности, внутрифирменная реклама, реклама в целях расширения сбыта продукции, увещевательная реклама, сравнительная, подкрепляющая, превентивная, информирующая реклама.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Классификация рекламы.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Практическая часть: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Три основные классификации рекламы (визуальная, аудиальная, аудиовизуальная). Данные классификации позволят учащимся определить рекламу как особый жанр публицистики.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Особенности функционального назначения рекламных текстов.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Основная цель рекламы. Две основные функции: а) инфармативную (информирует или сообщает о том или ином товаре или услуге); б) воздействующую (побуждает воспользоваться данной услугой или приобрести данный товар).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Лингвистические особенности рекламных текстов: лаконичность, необычность, оригинальность, экспрессивность, сигнальный характер, языковое наполнение текста.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/>
          <w:sz w:val="28"/>
          <w:szCs w:val="28"/>
          <w:lang w:eastAsia="ru-RU"/>
        </w:rPr>
        <w:t>Структура рекламного текста.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Компоненты рекламного текста: заголовок, лозунг, зачин, информационный блок, справочная информация, лозунг 2 (девиз).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Содержание композиционной части рекламного текста.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Целевое назначение структурного элемента.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Специфика отбора языковых средств для рекламных текстов.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Языковые средства:с отклонениями от норм: сочетание латиницы с кириллицей, соблюдение норм дореволюционной орфографии, игра слов, каламбур, окказионализмы, персонификация, фонетические повторы, дефразеологизация. Без отклонения от норм: глагольные формы, конкретные существительные, специальная терминология, риторический вопрос, инверсия, повторы. 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sz w:val="28"/>
          <w:szCs w:val="28"/>
          <w:lang w:eastAsia="ru-RU"/>
        </w:rPr>
        <w:t>создание рекламного текста по заданной теме.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60" w:leader="none"/>
        </w:tabs>
        <w:overflowPunct w:val="false"/>
        <w:spacing w:lineRule="auto" w:line="360" w:before="0" w:after="0"/>
        <w:contextualSpacing/>
        <w:jc w:val="both"/>
        <w:rPr>
          <w:rStyle w:val="FontStyle30"/>
          <w:b w:val="false"/>
          <w:b w:val="false"/>
          <w:bCs w:val="false"/>
          <w:sz w:val="28"/>
          <w:szCs w:val="28"/>
          <w:lang w:eastAsia="ru-RU"/>
        </w:rPr>
      </w:pPr>
      <w:r>
        <w:rPr>
          <w:rStyle w:val="FontStyle30"/>
          <w:sz w:val="28"/>
          <w:szCs w:val="28"/>
        </w:rPr>
        <w:t>Модели медиаобразования (</w:t>
      </w:r>
      <w:r>
        <w:rPr>
          <w:rStyle w:val="FontStyle30"/>
          <w:szCs w:val="28"/>
        </w:rPr>
        <w:t>6</w:t>
      </w:r>
      <w:r>
        <w:rPr>
          <w:rStyle w:val="FontStyle30"/>
          <w:sz w:val="28"/>
          <w:szCs w:val="28"/>
        </w:rPr>
        <w:t xml:space="preserve"> часов)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Теоретическая часть: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Примерные модели медиаобразования: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образовательно-информационные (изучение теории и истории, языка медиакультуры и т.д.); воспитательно-этические (рассмотрение моральных, философских проблем на материале медиа); практико-утилитарные (изучение различной медиатехники с целью последующих фото/видеосъемок, создания интернетных сайтов и т.д.); эстетические (ориентированные прежде всего на развитие художественного вкуса и анализ лучших произведений медиакультуры).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Основы медиаобразовательных технологий.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Развитие полноценного восприятия на материале медиакультуры (модель, методические приемы и т.д.), критерии развития аудитории в области медиакультуры. Модульность медиаобразовательных технологий.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Практическая часть: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Изучение «литературно-имитационных» медиаобразовательных занятий.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Технология организации и проведения. Н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аписание оригинального минисценария произведения медиакультуры (например, рассчитанного на 3-5 минут экранного действия, осуществимого в практике учебной видеосъемки);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Изучение «театрализованно-ситуативных» медиаобразовательных занятий. Технология ролевой (деловой) «театрализованно-ситуативной» игры: распределение между учащимися ролей «журналистов», «режиссеров», «операторов», «дизайнеров», «актеров» минисценариев и сценарных эпизодов, ведущих и участников «телепередач» и пр.; репетиционный период и практическое создание медиатекста. Сравнение и обсуждение полученных у «команд» результатов.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Изучение интегрированных медиаобразовательных занятий. Типы творческих «изобразительно-имитационных» заданий: создание рекламных афиш собственного медиатекста (вариант: афиши к профессиональным медиатекстам) с помощью фотоколлажа с дорисовками, либо основанных на оригинальных собственных рисунках; создание рисунков и коллажей на тему российских произведений медиакультуры; создание рисованных «комиксов» по мотивам тех или иных медиатекстов, рассчитанных на определенную возрастную аудиторию.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>Текущий контроль: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проведение медиаобразовательных занятий в 1-5 классах. Возможности использования ролевых игр, эвристических и проблемных подходов в дисциплины обязательного цикла (таких как история, литература, география, биология, музыка).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Фотография (</w:t>
      </w:r>
      <w:r>
        <w:rPr>
          <w:rFonts w:ascii="Times New Roman" w:hAnsi="Times New Roman"/>
          <w:b/>
          <w:sz w:val="28"/>
          <w:szCs w:val="28"/>
        </w:rPr>
        <w:t>10 часов)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Теоретическая часть: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Для чего люди снимают фотографии? О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чем может рассказать фотография. </w:t>
      </w:r>
      <w:r>
        <w:rPr>
          <w:rFonts w:ascii="Times New Roman" w:hAnsi="Times New Roman"/>
          <w:sz w:val="28"/>
          <w:szCs w:val="28"/>
        </w:rPr>
        <w:t>Фотографии – застывшее мгновение.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Какие бывают фотографии. Фотографии семейные и фотографии в газетах, журналах, книгах - чем они отличаются.  Особенности фотожанров.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Фотография и картина - чем они отличаются. Сравнительный анализ репродукций портретов и фотопортрета. Составление таблицы сравнений. </w:t>
      </w:r>
      <w:r>
        <w:rPr>
          <w:rFonts w:ascii="Times New Roman" w:hAnsi="Times New Roman"/>
          <w:color w:val="460700"/>
          <w:sz w:val="28"/>
          <w:szCs w:val="28"/>
          <w:shd w:fill="FFFFFF" w:val="clear"/>
        </w:rPr>
        <w:t>Искусство портретной съемки. Секреты выразительности фотопортрета. Практическое занятие по теме портрет.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/>
          <w:sz w:val="28"/>
          <w:szCs w:val="28"/>
        </w:rPr>
        <w:t xml:space="preserve">: Работа с фотографией.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Из чего состоит фотоаппарат и как он работает?</w:t>
      </w:r>
      <w:r>
        <w:rPr>
          <w:rFonts w:ascii="Times New Roman" w:hAnsi="Times New Roman"/>
          <w:sz w:val="28"/>
          <w:szCs w:val="28"/>
        </w:rPr>
        <w:t xml:space="preserve"> Правила фотосъемки.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Фокусировка</w:t>
      </w:r>
      <w:r>
        <w:rPr>
          <w:rFonts w:ascii="Times New Roman" w:hAnsi="Times New Roman"/>
          <w:color w:val="111111"/>
          <w:sz w:val="28"/>
          <w:szCs w:val="28"/>
          <w:shd w:fill="FFFFFF" w:val="clear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Экспозиция. Выдержка. Диафрагма. Обращение с фотокамерой, техника при работе с фотокамерой. Практическое задание: предметная фотосъемка - Съемка еды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по обработке фотографий.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Основы Photoshop. Цифровая обработка фотографий.</w:t>
      </w:r>
      <w:r>
        <w:rPr>
          <w:rFonts w:ascii="Times New Roman" w:hAnsi="Times New Roman"/>
          <w:sz w:val="28"/>
          <w:szCs w:val="28"/>
        </w:rPr>
        <w:t xml:space="preserve"> Тренинг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Редактирование фотографий-пробников.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на дом: создание фоторепортажа. </w:t>
      </w:r>
      <w:r>
        <w:rPr>
          <w:rFonts w:ascii="Times New Roman" w:hAnsi="Times New Roman"/>
          <w:color w:val="460700"/>
          <w:sz w:val="28"/>
          <w:szCs w:val="28"/>
          <w:shd w:fill="FFFFFF" w:val="clear"/>
        </w:rPr>
        <w:t xml:space="preserve">Жанр “Репортаж”. Практическое занятие по теме репортаж.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Подготовка фотографий к фотовыставке.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>Текущий контроль:</w:t>
      </w:r>
      <w:r>
        <w:rPr>
          <w:rFonts w:ascii="Times New Roman" w:hAnsi="Times New Roman"/>
          <w:sz w:val="28"/>
          <w:szCs w:val="28"/>
        </w:rPr>
        <w:t xml:space="preserve"> выставка фотопроектов.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Компьютерная графика (16 часа)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Теоретическая часть: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Назначение графических редакторов.  Растровая графика.  Объекты растрового редактора.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Инструменты графического редактора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Paint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  <w:r>
        <w:rPr>
          <w:rFonts w:ascii="Times New Roman" w:hAnsi="Times New Roman"/>
          <w:sz w:val="28"/>
          <w:szCs w:val="28"/>
        </w:rPr>
        <w:t>: Панель Инструменты, Панель Палитра, Панель Слои, Панель Журнал; объекты растрового редактора (точка, линия, замкнутая область, изображение). Основные действия с объектами. И возможности инструментов графического редактора.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Практическая часть: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Создание и редактирование рисунка с текстом.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Как сделать фигуру привлекательно</w:t>
      </w:r>
      <w:r>
        <w:rPr>
          <w:rFonts w:ascii="Times New Roman" w:hAnsi="Times New Roman"/>
          <w:sz w:val="28"/>
          <w:szCs w:val="28"/>
          <w:shd w:fill="FFFFFF" w:val="clear"/>
        </w:rPr>
        <w:t>й. Цветовое решение. Масштабирование. Практикум по созданию Афиши, анонса.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</w:rPr>
        <w:t>Назначение графических редакторов.  Векторная графика. О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бъекты векторного редактора. Инструменты графического редактора. Создание и редактирование рисунка с текстом.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Изучение программ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Picture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Manager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Paint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ascii="Times New Roman" w:hAnsi="Times New Roman"/>
          <w:sz w:val="28"/>
          <w:szCs w:val="28"/>
          <w:lang w:val="en-US" w:eastAsia="ru-RU"/>
        </w:rPr>
        <w:t>NET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  <w:lang w:val="en-US"/>
        </w:rPr>
        <w:t>Movavi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  <w:lang w:val="en-US"/>
        </w:rPr>
        <w:t>Photo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  <w:lang w:val="en-US"/>
        </w:rPr>
        <w:t>Editor</w:t>
      </w:r>
      <w:r>
        <w:rPr>
          <w:rStyle w:val="Strong"/>
          <w:rFonts w:ascii="Times New Roman" w:hAnsi="Times New Roman"/>
          <w:b w:val="false"/>
          <w:bCs w:val="false"/>
          <w:color w:val="2F2F2F"/>
          <w:sz w:val="28"/>
          <w:szCs w:val="28"/>
          <w:shd w:fill="FFFFFF" w:val="clear"/>
        </w:rPr>
        <w:t xml:space="preserve"> и др. Практикум.</w:t>
      </w:r>
      <w:r>
        <w:rPr>
          <w:rStyle w:val="Strong"/>
          <w:rFonts w:ascii="Times New Roman" w:hAnsi="Times New Roman"/>
          <w:color w:val="2F2F2F"/>
          <w:sz w:val="28"/>
          <w:szCs w:val="28"/>
          <w:shd w:fill="FFFFFF" w:val="clear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Сканирование рисунков, фотографий. Обработка изображений с помощью программ.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Основы оформительской работы. Понятие о коллаже. Цифровой фотомонтаж изображений.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>Текущий контроль: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оздание афиши или трейлера для школьного мероприятия.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Звукозапись (</w:t>
      </w:r>
      <w:r>
        <w:rPr>
          <w:rFonts w:ascii="Times New Roman" w:hAnsi="Times New Roman"/>
          <w:b/>
          <w:sz w:val="28"/>
          <w:szCs w:val="28"/>
        </w:rPr>
        <w:t>10 часов)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Теоретическая часть:</w:t>
      </w:r>
      <w:r>
        <w:rPr>
          <w:sz w:val="28"/>
          <w:szCs w:val="28"/>
        </w:rPr>
        <w:t xml:space="preserve"> Где используется звукозапись? </w:t>
      </w:r>
      <w:r>
        <w:rPr>
          <w:color w:val="333333"/>
          <w:sz w:val="28"/>
          <w:szCs w:val="28"/>
        </w:rPr>
        <w:t xml:space="preserve">Что называется информацией?  Работа с понятиями: текстовая информация, графическая информация, числовая информация, звуковая информация, видеоинформация. </w:t>
      </w:r>
      <w:r>
        <w:rPr>
          <w:sz w:val="28"/>
          <w:szCs w:val="28"/>
        </w:rPr>
        <w:t>Прослушивание в звукозаписи стихов, сказок, песен для детей, музыки из мультипликационных фильмов.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Практическая часть: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Игра-драматизация под звукозапись. </w:t>
      </w:r>
      <w:r>
        <w:rPr>
          <w:rFonts w:ascii="Times New Roman" w:hAnsi="Times New Roman"/>
          <w:sz w:val="28"/>
          <w:szCs w:val="28"/>
          <w:shd w:fill="FFFFFF" w:val="clear"/>
        </w:rPr>
        <w:t>Сочинение сказки методом «Сказка переехала» «Старая сказка с новым концом». Придумывание истории или сказки по сюжетным картинкам. Инсценировки детских сочинений. Собственные действия исполнителя роли. Использование разных видов театра.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Слушание радиопередач для детей.</w:t>
      </w:r>
    </w:p>
    <w:p>
      <w:pPr>
        <w:pStyle w:val="2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  <w:szCs w:val="28"/>
          <w:lang w:eastAsia="ru-RU"/>
        </w:rPr>
        <w:t>Развитие внимания к звуковой среде. Звук как слагаемое художественного образа на экране.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Модификация системы Dolby Digital. Основные системы звука, область применения и их принципиальные отличия. Место и значение звука при создании экранного произведения. Искусственное создание естественного звука.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Внутрикадровая и закадровая музыка – в чем разница и особенности. Единство музыкального решения. Единство стиля музыкального решения.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Практика: Анализ музыкального решения просмотренной передачи по таблице критериев.</w:t>
      </w:r>
    </w:p>
    <w:p>
      <w:pPr>
        <w:pStyle w:val="1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lang w:eastAsia="ru-RU"/>
        </w:rPr>
        <w:t>Шумы в фонограмме передач.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auto"/>
        </w:rPr>
        <w:t>Шумы, помимо иллюстрации звуковой предметности кадра, выполняют сюжетно-драматургическую функцию, активно уча</w:t>
        <w:softHyphen/>
        <w:t>ствуя в формировании атмосферы фильма.</w:t>
      </w:r>
      <w:r>
        <w:rPr>
          <w:rFonts w:eastAsia="Times New Roman" w:cs="Times New Roman" w:ascii="Times New Roman" w:hAnsi="Times New Roman"/>
          <w:color w:val="auto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lang w:eastAsia="ru-RU"/>
        </w:rPr>
        <w:t xml:space="preserve">Звуковые планы. Акустическая атмосфера. Звуковые эффекты </w:t>
      </w:r>
      <w:r>
        <w:rPr>
          <w:rFonts w:cs="Times New Roman" w:ascii="Times New Roman" w:hAnsi="Times New Roman"/>
          <w:b w:val="false"/>
          <w:bCs w:val="false"/>
          <w:color w:val="auto"/>
        </w:rPr>
        <w:t>в Sony Vegas.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Практика: озвучение видеоматериалов. Компьютерная обработка звука на компьютере.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Задание на дом: собственная творческая деятельность (записать радиопередачи, озвучивание видеофрагмента, запись интервью – на выбор).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Style w:val="C1"/>
          <w:rFonts w:eastAsia="" w:ascii="Times New Roman" w:hAnsi="Times New Roman" w:eastAsiaTheme="majorEastAsia"/>
          <w:bCs/>
          <w:color w:val="000000"/>
          <w:sz w:val="28"/>
          <w:szCs w:val="28"/>
        </w:rPr>
        <w:t>круглый стол по</w:t>
      </w: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разбору ошибок в творческих работах.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contextualSpacing/>
        <w:jc w:val="both"/>
        <w:rPr>
          <w:rFonts w:ascii="Times New Roman" w:hAnsi="Times New Roman"/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«Медиаобразование на материале рекламы» (10 часов)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Теоретическая часть: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Жанровая и методологическая особенность рекламы. Жанры рекламы и их разновидность.  Методы: внушение, убеждение, повторяемость.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Коммуникативный эффект рекламного текста. Понятие «коммуникация». Реклама как способ сообщения различной информации. Какая информация передается с помощью рекламы и как на нее реагировать? Телевидение – средство передачи информации. Можно или нет смотреть телевизор людям?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Практическая часть: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Реклама в жизни современных школьников. Анализ различных рекламных текстов и их воздействие на жизнь, досуг, обучение, развитие современных школьников.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Взаимодействие рекламы и культуры. Разнообразие рекламных роликов, их доступность, содержание. Понятие культуры рекламного текста. Требования к содержанию текста рекламы. Понятие «возрастная реклама». Формирование возрастных групп для просмотра и создания рекламного медиатекста.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Понятие, сущность и характеристика информационного и манипулятивного воздействия, психологических манипуляций. Социально-экономические и политические факторы, определяющие массовое распространение психологических манипуляций (исторический и современный аспекты).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Информационно-психологическая безопасность личности.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Понятие, сущность и характеристика информационно-психологического воздействия, информационно-психологической безопасности личности и других социальных субъектов, их взаимосвязь.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Междисциплинарный характер проблемы информационно-психологической безопасности личности, предпосылки актуализации проблемы. Угрозы информационно-психологической безопасности личности и их основные источники.</w:t>
      </w:r>
    </w:p>
    <w:p>
      <w:pPr>
        <w:pStyle w:val="Normal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Style w:val="C1"/>
          <w:rFonts w:eastAsia="" w:ascii="Times New Roman" w:hAnsi="Times New Roman" w:eastAsiaTheme="majorEastAsia"/>
          <w:color w:val="000000"/>
          <w:sz w:val="28"/>
          <w:szCs w:val="28"/>
        </w:rPr>
        <w:t>создание рекламного ролика.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Интернет-среда. Современные СМИ (16 часов)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Теоретическая часть: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Отличие интернет-изданий от прочих. Понятие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WEB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2.0. </w:t>
      </w:r>
      <w:r>
        <w:rPr>
          <w:rStyle w:val="Strong"/>
          <w:rFonts w:ascii="Times New Roman" w:hAnsi="Times New Roman"/>
          <w:b w:val="false"/>
          <w:bCs w:val="false"/>
          <w:color w:val="040404"/>
          <w:sz w:val="28"/>
          <w:szCs w:val="28"/>
          <w:shd w:fill="FFFFFF" w:val="clear"/>
        </w:rPr>
        <w:t>Примеры рубрик веб-газеты.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VK, 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Rutube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и особенности этих ресурсов. </w:t>
      </w:r>
      <w:r>
        <w:rPr>
          <w:rFonts w:ascii="Times New Roman" w:hAnsi="Times New Roman"/>
          <w:color w:val="00000A"/>
          <w:sz w:val="28"/>
          <w:szCs w:val="28"/>
          <w:shd w:fill="FFFFFF" w:val="clear"/>
        </w:rPr>
        <w:t>Коллективное взаимодействие в современных информационных системах. Инструменты создания информационных объектов для Интернета.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Публичное лицо – минусы и плюсы. Стиль и манера поведения на публике. Анализ поведения известных личностей.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Профессия – блоггер. Кто это? Оригинальность и полезность. Разработка концепции и названия канала на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Rutube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. Основные этапы производства видеопродукта 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Практическая часть: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Проектная деятельность. Сбор материала. Посещение общешкольного мероприятия в качестве спецкоров. Создание поста для ВК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Написание интернет-статьи. </w:t>
      </w:r>
      <w:r>
        <w:rPr>
          <w:rFonts w:ascii="Times New Roman" w:hAnsi="Times New Roman"/>
          <w:color w:val="0D0D0D"/>
          <w:sz w:val="28"/>
          <w:szCs w:val="28"/>
          <w:shd w:fill="FFFFFF" w:val="clear"/>
        </w:rPr>
        <w:t xml:space="preserve">Сколько задач может решать одна-единственная статья. Актуален ли для статей принцип "слоеного пирога". Заголовок и вводный абзац - как написать? 11 способов начать статью.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Корректировка текста. Газетный стиль, его специфика.</w:t>
      </w:r>
    </w:p>
    <w:p>
      <w:pPr>
        <w:pStyle w:val="3"/>
        <w:shd w:val="clear" w:color="auto" w:fill="FFFFFF"/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b w:val="false"/>
          <w:b w:val="false"/>
          <w:color w:val="333333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color w:val="333333"/>
          <w:sz w:val="28"/>
          <w:szCs w:val="28"/>
          <w:shd w:fill="FFFFFF" w:val="clear"/>
        </w:rPr>
        <w:t>Работа на ПК.</w:t>
      </w: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 xml:space="preserve">Назначение специальных систем для работы в глобальной сети. </w:t>
      </w:r>
      <w:r>
        <w:rPr>
          <w:rFonts w:cs="Times New Roman" w:ascii="Times New Roman" w:hAnsi="Times New Roman"/>
          <w:b w:val="false"/>
          <w:color w:val="333333"/>
          <w:sz w:val="28"/>
          <w:szCs w:val="28"/>
          <w:shd w:fill="FFFFFF" w:val="clear"/>
        </w:rPr>
        <w:t>Работа в интернете (</w:t>
      </w:r>
      <w:hyperlink r:id="rId4">
        <w:r>
          <w:rPr>
            <w:rFonts w:cs="Times New Roman" w:ascii="Times New Roman" w:hAnsi="Times New Roman"/>
            <w:b w:val="false"/>
            <w:sz w:val="28"/>
            <w:szCs w:val="28"/>
            <w:highlight w:val="white"/>
          </w:rPr>
          <w:t>WWW.YANDEX.RU</w:t>
        </w:r>
      </w:hyperlink>
      <w:r>
        <w:rPr>
          <w:rFonts w:cs="Times New Roman" w:ascii="Times New Roman" w:hAnsi="Times New Roman"/>
          <w:b w:val="false"/>
          <w:color w:val="333333"/>
          <w:sz w:val="28"/>
          <w:szCs w:val="28"/>
          <w:shd w:fill="FFFFFF" w:val="clear"/>
        </w:rPr>
        <w:t xml:space="preserve"> и ее возможности). Просмотр материалов.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Заметка на дискуссионную тему.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Формирование умения работать с текстами публицистического стиля через анализ их жанровых особенностей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. Создание Интернет-опроса.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Style w:val="C19"/>
          <w:rFonts w:ascii="Times New Roman" w:hAnsi="Times New Roman"/>
          <w:sz w:val="28"/>
          <w:szCs w:val="28"/>
        </w:rPr>
      </w:pPr>
      <w:r>
        <w:rPr>
          <w:rStyle w:val="C19"/>
          <w:rFonts w:ascii="Times New Roman" w:hAnsi="Times New Roman"/>
          <w:sz w:val="28"/>
          <w:szCs w:val="28"/>
        </w:rPr>
        <w:t>Задание на дом: публикация на своей соц-странице поста. Анализ охвата аудитории, популярности информации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eastAsia="" w:ascii="Times New Roman" w:hAnsi="Times New Roman" w:eastAsiaTheme="majorEastAsia"/>
          <w:b/>
          <w:color w:val="000000"/>
          <w:sz w:val="28"/>
          <w:szCs w:val="28"/>
        </w:rPr>
        <w:t xml:space="preserve">Текущий контроль: </w:t>
      </w:r>
      <w:r>
        <w:rPr>
          <w:rFonts w:ascii="Times New Roman" w:hAnsi="Times New Roman"/>
          <w:sz w:val="28"/>
          <w:szCs w:val="28"/>
        </w:rPr>
        <w:t>собственный медиапродукт на личной странице в «ВКонтакте».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Итоговый контроль (8 часов)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</w:rPr>
        <w:t>Теоретическая часть: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Индивидуальные консультации по авторской работе.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Практическая часть: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Подведение итогов занятия за год. </w:t>
      </w:r>
      <w:r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ворческий проект.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 xml:space="preserve">Итоговый контроль: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Защита проектных работ.</w:t>
      </w:r>
    </w:p>
    <w:p>
      <w:pPr>
        <w:pStyle w:val="Normal"/>
        <w:tabs>
          <w:tab w:val="clear" w:pos="708"/>
          <w:tab w:val="left" w:pos="360" w:leader="none"/>
        </w:tabs>
        <w:overflowPunct w:val="false"/>
        <w:spacing w:lineRule="auto" w:line="360" w:before="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ListParagraph"/>
        <w:numPr>
          <w:ilvl w:val="1"/>
          <w:numId w:val="3"/>
        </w:numPr>
        <w:spacing w:lineRule="auto" w:line="360" w:before="0" w:after="0"/>
        <w:ind w:left="0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оценки достижения планируемых результатов</w:t>
      </w:r>
    </w:p>
    <w:p>
      <w:pPr>
        <w:pStyle w:val="Normal"/>
        <w:widowControl w:val="false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Программа рассчитана на 1 год обучения. В течение каждого года обучающиеся получают определенные практические умения и теоретические знания.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Основные методы диагностики: наблюдение, самонаблюдение, самооценка, анкетирование, беседа, тестирование. Способы и методики определения результативности образовательного и воспитательного процесса разнообразны и направлены на сформированность личных качеств обучающегося. </w:t>
      </w:r>
    </w:p>
    <w:p>
      <w:pPr>
        <w:pStyle w:val="Normal"/>
        <w:widowControl w:val="false"/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С целью установления соответствия результатов освоения данной программы заявленным целям и планируемым результатам проводится итоговая аттестация - защита проектных работ. 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Календарный учебный график.</w:t>
      </w:r>
    </w:p>
    <w:tbl>
      <w:tblPr>
        <w:tblW w:w="1025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99"/>
        <w:gridCol w:w="1478"/>
        <w:gridCol w:w="1476"/>
        <w:gridCol w:w="1339"/>
        <w:gridCol w:w="1205"/>
        <w:gridCol w:w="1232"/>
        <w:gridCol w:w="1924"/>
      </w:tblGrid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Год обучения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Дата начала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Кол-во учебных недель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Кол-во дней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Кол-во часов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Режим занятий</w:t>
            </w:r>
          </w:p>
        </w:tc>
      </w:tr>
      <w:tr>
        <w:trPr/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2022-2023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20.09.2022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29.05.2023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 Light"/>
                <w:sz w:val="28"/>
                <w:szCs w:val="24"/>
                <w:lang w:eastAsia="ru-RU"/>
              </w:rPr>
            </w:pPr>
            <w:r>
              <w:rPr>
                <w:rFonts w:eastAsia="Calibri Light" w:ascii="Times New Roman" w:hAnsi="Times New Roman"/>
                <w:sz w:val="28"/>
                <w:szCs w:val="24"/>
                <w:lang w:eastAsia="ru-RU"/>
              </w:rPr>
              <w:t>2  раза в неделю по два часа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0" w:firstLine="709"/>
        <w:contextualSpacing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Организационный раздел.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0" w:firstLine="709"/>
        <w:contextualSpacing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Методическое обеспечение программы</w:t>
      </w:r>
    </w:p>
    <w:p>
      <w:pPr>
        <w:pStyle w:val="ListParagraph"/>
        <w:tabs>
          <w:tab w:val="clear" w:pos="708"/>
          <w:tab w:val="right" w:pos="9355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реализации программы используются различные методы обучения: объяснительно-иллюстративный, репродуктивный, диалогический, практический, проблемно-поисковый. </w:t>
      </w:r>
    </w:p>
    <w:p>
      <w:pPr>
        <w:pStyle w:val="ListParagraph"/>
        <w:tabs>
          <w:tab w:val="clear" w:pos="708"/>
          <w:tab w:val="right" w:pos="9355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Каждое занятие, как правило, включает теоретическую и практическую часть. Педагог, объясняя новый материал, проводя беседы использует различные схемы, фотографии, презентации, видео и аудио материалы, готовые материалы. </w:t>
      </w:r>
    </w:p>
    <w:p>
      <w:pPr>
        <w:pStyle w:val="ListParagraph"/>
        <w:tabs>
          <w:tab w:val="clear" w:pos="708"/>
          <w:tab w:val="right" w:pos="9355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и навыки, получаемые на практических занятиях, с каждым годом совершенствуются, закрепляются и усложняются.</w:t>
      </w:r>
    </w:p>
    <w:p>
      <w:pPr>
        <w:pStyle w:val="ListParagraph"/>
        <w:tabs>
          <w:tab w:val="clear" w:pos="708"/>
          <w:tab w:val="right" w:pos="9355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обучения повышается при введении элементов проблемности. Постановка и решение проблемных задач развивает творческие способности, делает труд более осмысленным. Очень важно озадачить учеников поиском самостоятельного решения.</w:t>
      </w:r>
    </w:p>
    <w:p>
      <w:pPr>
        <w:pStyle w:val="ListParagraph"/>
        <w:tabs>
          <w:tab w:val="clear" w:pos="708"/>
          <w:tab w:val="right" w:pos="9355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методического обеспечения программы является работа над проектами. Участие в конкурсах различного уровня, проведение мастер-классов, создание роликов, текстов и т.д. Таким образом, комплексное использование методов обучения повышает надежность усвоения информации, делает учебный процесс более эффективным.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0" w:hanging="0"/>
        <w:contextualSpacing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bCs/>
          <w:iCs/>
          <w:sz w:val="28"/>
          <w:szCs w:val="28"/>
        </w:rPr>
        <w:t>рекомендуемых учебных изданий, интернет-ресурсов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Агафонов А.В., Пожарская С.Г. // Фотобукварь. М. , 2020, - 200с.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Андерес Г.Ф., Панфилов Н.Д. «Справочная книга кинолюбителя» (под общей редакцией Д.Н. Шемякина) – Лениздат, 1977 г.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Бабкин Е.В., Баканова А.И. //Фото и видео. М.,Дрофа, 1995, - 380с.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Гурский Ю., Корабельникова Г. Photoshop7.0. Трюки и эффекты - Спб.: Питер, 2002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Игры для интенсивного обучения / Под ред. В.В. Петрусинского. М., 1991.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Кеворков В.В. Рекламный текст. М., 2018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Кишик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/>
          <w:bCs/>
          <w:sz w:val="28"/>
          <w:szCs w:val="28"/>
        </w:rPr>
        <w:t>Н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. Adobe Photoshop 7.0. </w:t>
      </w:r>
      <w:r>
        <w:rPr>
          <w:rFonts w:ascii="Times New Roman" w:hAnsi="Times New Roman"/>
          <w:bCs/>
          <w:sz w:val="28"/>
          <w:szCs w:val="28"/>
        </w:rPr>
        <w:t>Эффективный самоучитель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Кожина М.Н. Стилистика русского языка. -М., 2021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Курский Л.Д., Фельдман Я.Д. //Иллюстрированное пособие по обучению фотосъемке. Практическое пособие. М., Высшая школа, 1991, - 160 с.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Розенталь Д.Э. Практическая стилистика русского языка. М., 1974.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Розенталь Д.Э., Голуб И.Б. Занимательная стилистика. – М., 2019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Бондаренко Е.А. Творческий проект как элективный курс Образовательные технологии XXI века ОТ’07 / под ред. С.И. Гудилиной, К.М. Тихомировой, Д.Т. Рудаковой. М., 2007 С. 188- 194.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Бондаренко Е.А. Формирование медиакультуры подростков как фактор развития информационной образовательной среды // Образовательные технологии XXI века / ред. С.И. Гудилина.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Волков И.П. Приобщение школьников к творчеству: из опыта работы. -М.: Просвещение, 2002 – 144 с.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Медиакультура. Программа для 1-11 кл. // Основы экранной культуры. Медиакультура: сб. программ / под ред. Ю.Н. Усова. М., МИПКРО, 1996.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Мурюкина Е.В. Медиаобразование старшеклассников на материале прессы. Таганрог: Изд-во Ю.Д. Кучма, 2006 200 c.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Питер Коуп – «Азбука фотосъемки для детей: Цифровые и пленочные камеры», Арт- Родник, 2006 г.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Поличко Г.А. Изучение монтажа на медиаобразовательных занятиях // Медиаобразование. 2005, No 4 С.40-48.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СМИ в пространстве Интернета: Учебное пособие / Лукина М.М, Фомичева И.Д. – М.: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Факультет журналистики МГУ им. М.В. Ломоносова, 2005. – 87 с.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Дополнительная литература: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Тихомирова К.М., Рудакова Д.Т.: М.: Изд-во Инта содержания и методов обучения Российской Академии образования, 2004 С. 89-92.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Хилько Н.Ф. Аудиовизуальное творчество как художественно-эстетическая деятельность // Искусство и образование. 2006 No 1 С. 59-71.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Фоминова М.А. Экранная культура в системе работы учителя мировой художественной культуры // Искусство в школе. 2003 No 5 С. 44-48.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right" w:pos="9355" w:leader="none"/>
        </w:tabs>
        <w:spacing w:lineRule="auto" w:line="360" w:before="0" w:after="0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Материально-технические условия реализации программы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Занятия кружка проводятся на базе центра детских инициатив (кабинет гимназии).  Кабинет может размещаться на любом этаже школьного здания, кроме полуподвальных и подвальных помещений.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Рабочие места необходимо укомплектовать соответствующим оборудованием. В гигиенических целях в кабинете и мастерской должны быть умывальник и полотенце (бумажное или электрическое). 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Государственным образовательным стандартом основного общего образования второго поколения рекомендуются следующие технические средства обучения для оснащения кабинета: компьютер с комплексом обучающих программ и выходом в сеть Интернет; мультимедийный проектор и экран; принтер; цифровой фотоаппарат; цифровая видеокамера; сканер; цифровой микроскоп; доска со средствами, обеспечивающими обратную связь.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Большое внимание при работе в мастерских должно быть обращено на соблюдение правил санитарии и гигиены, электро- и пожарной безопасности, безопасных приёмов труда учащихся при выполнении технологических операций. Для этого мастерские оборудуются соответствующим оборудованием и оснащаются наглядной информацией.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Ноутбук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Мультимедийный проектор 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Видеокамера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Колонки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Электронные учебники и электронные учебные пособия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Методическая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литература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Программы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Movavi Photo Editor, Sony Vegas, Picture Manager, Paint.Net, Corel Photo-Paint, Pho- toshop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др</w:t>
      </w:r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Учебно-наглядные пособия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Инструкции по технике безопасности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Таблицы, схемы, фотоматериалы</w:t>
      </w:r>
    </w:p>
    <w:p>
      <w:pPr>
        <w:pStyle w:val="ListParagraph"/>
        <w:numPr>
          <w:ilvl w:val="0"/>
          <w:numId w:val="13"/>
        </w:numPr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Электронные учебно-наглядные пособия, в т.ч. компьютерные презентации, видеоролики</w:t>
      </w:r>
    </w:p>
    <w:p>
      <w:pPr>
        <w:pStyle w:val="Normal"/>
        <w:spacing w:lineRule="auto" w:line="360" w:before="0" w:after="0"/>
        <w:ind w:left="709" w:hanging="0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3.4. </w:t>
      </w:r>
      <w:r>
        <w:rPr>
          <w:rFonts w:ascii="Times New Roman" w:hAnsi="Times New Roman"/>
          <w:b/>
          <w:sz w:val="28"/>
          <w:szCs w:val="28"/>
        </w:rPr>
        <w:t>Кадровое обеспечение.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Реализация дополнительной общеобразовательной общеразвивающей программы  «Школьный медиацентр»  обеспечивается педагогом дополнительного образования, имеющим среднее профессиональное или высшее образование, соответствующее направленности, и отвечающим квалификационным требованиям, указанным в квалификационных справочниках, и (или) профессиональным стандартам.</w:t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Normal"/>
        <w:spacing w:lineRule="auto" w:line="360" w:before="0" w:after="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воспитательной работы</w:t>
      </w:r>
    </w:p>
    <w:tbl>
      <w:tblPr>
        <w:tblStyle w:val="a5"/>
        <w:tblpPr w:bottomFromText="0" w:horzAnchor="text" w:leftFromText="180" w:rightFromText="180" w:tblpX="0" w:tblpXSpec="center" w:tblpY="1" w:topFromText="0" w:vertAnchor="text"/>
        <w:tblW w:w="1085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2"/>
        <w:gridCol w:w="2270"/>
        <w:gridCol w:w="2268"/>
        <w:gridCol w:w="1701"/>
        <w:gridCol w:w="2075"/>
        <w:gridCol w:w="2006"/>
      </w:tblGrid>
      <w:tr>
        <w:trPr>
          <w:trHeight w:val="915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>
        <w:trPr>
          <w:trHeight w:val="1078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ind w:firstLine="709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Организационно – методическая работа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Занятие «Медиа пространство вокруг нас»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углубление знаний среди детей в области медиа</w:t>
            </w:r>
          </w:p>
        </w:tc>
      </w:tr>
      <w:tr>
        <w:trPr>
          <w:trHeight w:val="705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Созадние видеоролика «Моя семья»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Организация пространства родители и дети</w:t>
            </w:r>
          </w:p>
        </w:tc>
      </w:tr>
      <w:tr>
        <w:trPr>
          <w:trHeight w:val="800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Социально-эмоциональное развитие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Участие в конкурсе «Медиа битва»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Повышение интереса к журналистике</w:t>
            </w:r>
          </w:p>
        </w:tc>
      </w:tr>
      <w:tr>
        <w:trPr>
          <w:trHeight w:val="1038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Праздничные события календаря 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Поздравление с Новым Годом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Повышения положительного отношения к праздникам</w:t>
            </w:r>
          </w:p>
        </w:tc>
      </w:tr>
      <w:tr>
        <w:trPr>
          <w:trHeight w:val="982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Праздничные события календаря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«23 февраля - День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Защитника Отечества»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Повышения положительного отношения к праздникам</w:t>
            </w:r>
          </w:p>
        </w:tc>
      </w:tr>
      <w:tr>
        <w:trPr>
          <w:trHeight w:val="954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Профориентация Экскурсии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Посещение АСТВ (местный медиахолдинг)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Углубление знаний в журналистике </w:t>
            </w:r>
          </w:p>
        </w:tc>
      </w:tr>
      <w:tr>
        <w:trPr>
          <w:trHeight w:val="1252" w:hRule="atLeast"/>
        </w:trPr>
        <w:tc>
          <w:tcPr>
            <w:tcW w:w="532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Конкурсы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Финальная Медиабитва 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0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006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right" w:pos="9355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  <w:lang w:eastAsia="ru-RU"/>
              </w:rPr>
              <w:t>Повышение интереса к журналистике</w:t>
            </w:r>
          </w:p>
        </w:tc>
      </w:tr>
    </w:tbl>
    <w:p>
      <w:pPr>
        <w:pStyle w:val="Normal"/>
        <w:tabs>
          <w:tab w:val="clear" w:pos="708"/>
          <w:tab w:val="right" w:pos="9355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contextualSpacing/>
        <w:jc w:val="right"/>
        <w:rPr>
          <w:rFonts w:ascii="Times New Roman" w:hAnsi="Times New Roman"/>
          <w:b/>
          <w:b/>
          <w:sz w:val="28"/>
        </w:rPr>
      </w:pPr>
      <w:r>
        <w:rPr/>
      </w:r>
    </w:p>
    <w:sectPr>
      <w:headerReference w:type="default" r:id="rId5"/>
      <w:type w:val="nextPage"/>
      <w:pgSz w:w="11906" w:h="16838"/>
      <w:pgMar w:left="1418" w:right="851" w:header="709" w:top="1134" w:footer="0" w:bottom="1134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fldChar w:fldCharType="begin"/>
    </w:r>
    <w:r>
      <w:rPr>
        <w:sz w:val="16"/>
        <w:szCs w:val="16"/>
        <w:rFonts w:ascii="Times New Roman" w:hAnsi="Times New Roman"/>
      </w:rPr>
      <w:instrText> PAGE </w:instrText>
    </w:r>
    <w:r>
      <w:rPr>
        <w:sz w:val="16"/>
        <w:szCs w:val="16"/>
        <w:rFonts w:ascii="Times New Roman" w:hAnsi="Times New Roman"/>
      </w:rPr>
      <w:fldChar w:fldCharType="separate"/>
    </w:r>
    <w:r>
      <w:rPr>
        <w:sz w:val="16"/>
        <w:szCs w:val="16"/>
        <w:rFonts w:ascii="Times New Roman" w:hAnsi="Times New Roman"/>
      </w:rPr>
      <w:t>3</w:t>
    </w:r>
    <w:r>
      <w:rPr>
        <w:sz w:val="16"/>
        <w:szCs w:val="16"/>
        <w:rFonts w:ascii="Times New Roman" w:hAnsi="Times New Roman"/>
      </w:rPr>
      <w:fldChar w:fldCharType="end"/>
    </w:r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fldChar w:fldCharType="begin"/>
    </w:r>
    <w:r>
      <w:rPr>
        <w:sz w:val="16"/>
        <w:szCs w:val="16"/>
        <w:rFonts w:ascii="Times New Roman" w:hAnsi="Times New Roman"/>
      </w:rPr>
      <w:instrText> PAGE </w:instrText>
    </w:r>
    <w:r>
      <w:rPr>
        <w:sz w:val="16"/>
        <w:szCs w:val="16"/>
        <w:rFonts w:ascii="Times New Roman" w:hAnsi="Times New Roman"/>
      </w:rPr>
      <w:fldChar w:fldCharType="separate"/>
    </w:r>
    <w:r>
      <w:rPr>
        <w:sz w:val="16"/>
        <w:szCs w:val="16"/>
        <w:rFonts w:ascii="Times New Roman" w:hAnsi="Times New Roman"/>
      </w:rPr>
      <w:t>4</w:t>
    </w:r>
    <w:r>
      <w:rPr>
        <w:sz w:val="16"/>
        <w:szCs w:val="16"/>
        <w:rFonts w:ascii="Times New Roman" w:hAnsi="Times New Roman"/>
      </w:rPr>
      <w:fldChar w:fldCharType="end"/>
    </w:r>
  </w:p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1069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lvl w:ilvl="0">
      <w:start w:val="2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lvl w:ilvl="0">
      <w:start w:val="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106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"/>
      <w:lvlJc w:val="left"/>
      <w:pPr>
        <w:ind w:left="-141" w:firstLine="709"/>
      </w:pPr>
      <w:rPr>
        <w:rFonts w:ascii="Symbol" w:hAnsi="Symbol" w:cs="Symbol" w:hint="default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  <w:rFonts w:cs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136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fa1365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fa1365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fa1365"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0"/>
    <w:uiPriority w:val="9"/>
    <w:qFormat/>
    <w:rsid w:val="00fa1365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0"/>
    <w:uiPriority w:val="9"/>
    <w:semiHidden/>
    <w:qFormat/>
    <w:rsid w:val="00fa1365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fa1365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2"/>
      <w:szCs w:val="22"/>
    </w:rPr>
  </w:style>
  <w:style w:type="character" w:styleId="Style11" w:customStyle="1">
    <w:name w:val="Верхний колонтитул Знак"/>
    <w:basedOn w:val="DefaultParagraphFont"/>
    <w:link w:val="a6"/>
    <w:uiPriority w:val="99"/>
    <w:qFormat/>
    <w:rsid w:val="00fa1365"/>
    <w:rPr>
      <w:rFonts w:ascii="Calibri" w:hAnsi="Calibri" w:eastAsia="Calibri" w:cs="Times New Roman"/>
      <w:sz w:val="22"/>
      <w:szCs w:val="22"/>
    </w:rPr>
  </w:style>
  <w:style w:type="character" w:styleId="Style12" w:customStyle="1">
    <w:name w:val="Нижний колонтитул Знак"/>
    <w:basedOn w:val="DefaultParagraphFont"/>
    <w:link w:val="a8"/>
    <w:uiPriority w:val="99"/>
    <w:qFormat/>
    <w:rsid w:val="00fa1365"/>
    <w:rPr>
      <w:rFonts w:ascii="Calibri" w:hAnsi="Calibri" w:eastAsia="Calibri" w:cs="Times New Roman"/>
      <w:sz w:val="22"/>
      <w:szCs w:val="22"/>
    </w:rPr>
  </w:style>
  <w:style w:type="character" w:styleId="Style13">
    <w:name w:val="Выделение"/>
    <w:basedOn w:val="DefaultParagraphFont"/>
    <w:uiPriority w:val="20"/>
    <w:qFormat/>
    <w:rsid w:val="00fa1365"/>
    <w:rPr>
      <w:i/>
      <w:iCs/>
    </w:rPr>
  </w:style>
  <w:style w:type="character" w:styleId="Style14" w:customStyle="1">
    <w:name w:val="Текст выноски Знак"/>
    <w:basedOn w:val="DefaultParagraphFont"/>
    <w:link w:val="ac"/>
    <w:uiPriority w:val="99"/>
    <w:semiHidden/>
    <w:qFormat/>
    <w:rsid w:val="00fa1365"/>
    <w:rPr>
      <w:rFonts w:ascii="Tahoma" w:hAnsi="Tahoma" w:eastAsia="Calibri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fa1365"/>
    <w:rPr>
      <w:color w:val="0563C1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a1365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a1365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f1"/>
    <w:uiPriority w:val="99"/>
    <w:semiHidden/>
    <w:qFormat/>
    <w:rsid w:val="00fa1365"/>
    <w:rPr>
      <w:rFonts w:ascii="Calibri" w:hAnsi="Calibri" w:eastAsia="Calibri" w:cs="Times New Roman"/>
      <w:sz w:val="20"/>
      <w:szCs w:val="20"/>
    </w:rPr>
  </w:style>
  <w:style w:type="character" w:styleId="Style17" w:customStyle="1">
    <w:name w:val="Тема примечания Знак"/>
    <w:basedOn w:val="Style16"/>
    <w:link w:val="af3"/>
    <w:uiPriority w:val="99"/>
    <w:semiHidden/>
    <w:qFormat/>
    <w:rsid w:val="00fa1365"/>
    <w:rPr>
      <w:rFonts w:ascii="Calibri" w:hAnsi="Calibri" w:eastAsia="Calibri" w:cs="Times New Roman"/>
      <w:b/>
      <w:bCs/>
      <w:sz w:val="20"/>
      <w:szCs w:val="20"/>
    </w:rPr>
  </w:style>
  <w:style w:type="character" w:styleId="Style18" w:customStyle="1">
    <w:name w:val="Основной текст Знак"/>
    <w:basedOn w:val="DefaultParagraphFont"/>
    <w:link w:val="af5"/>
    <w:uiPriority w:val="1"/>
    <w:qFormat/>
    <w:rsid w:val="00fa1365"/>
    <w:rPr>
      <w:rFonts w:ascii="Times New Roman" w:hAnsi="Times New Roman" w:eastAsia="Times New Roman" w:cs="Times New Roman"/>
      <w:sz w:val="28"/>
    </w:rPr>
  </w:style>
  <w:style w:type="character" w:styleId="C2" w:customStyle="1">
    <w:name w:val="c2"/>
    <w:basedOn w:val="DefaultParagraphFont"/>
    <w:qFormat/>
    <w:rsid w:val="00fa1365"/>
    <w:rPr/>
  </w:style>
  <w:style w:type="character" w:styleId="FontStyle30" w:customStyle="1">
    <w:name w:val="Font Style30"/>
    <w:basedOn w:val="DefaultParagraphFont"/>
    <w:uiPriority w:val="99"/>
    <w:qFormat/>
    <w:rsid w:val="00fa1365"/>
    <w:rPr>
      <w:rFonts w:ascii="Times New Roman" w:hAnsi="Times New Roman" w:cs="Times New Roman"/>
      <w:b/>
      <w:bCs/>
      <w:sz w:val="20"/>
      <w:szCs w:val="20"/>
    </w:rPr>
  </w:style>
  <w:style w:type="character" w:styleId="C1" w:customStyle="1">
    <w:name w:val="c1"/>
    <w:basedOn w:val="DefaultParagraphFont"/>
    <w:qFormat/>
    <w:rsid w:val="00fa1365"/>
    <w:rPr/>
  </w:style>
  <w:style w:type="character" w:styleId="C19" w:customStyle="1">
    <w:name w:val="c19"/>
    <w:basedOn w:val="DefaultParagraphFont"/>
    <w:qFormat/>
    <w:rsid w:val="00fa1365"/>
    <w:rPr/>
  </w:style>
  <w:style w:type="character" w:styleId="Strong">
    <w:name w:val="Strong"/>
    <w:basedOn w:val="DefaultParagraphFont"/>
    <w:uiPriority w:val="22"/>
    <w:qFormat/>
    <w:rsid w:val="00fa1365"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link w:val="af6"/>
    <w:uiPriority w:val="1"/>
    <w:qFormat/>
    <w:rsid w:val="00fa1365"/>
    <w:pPr>
      <w:widowControl w:val="false"/>
      <w:spacing w:lineRule="auto" w:line="240" w:before="0" w:after="0"/>
      <w:ind w:firstLine="709"/>
      <w:contextualSpacing/>
      <w:jc w:val="both"/>
    </w:pPr>
    <w:rPr>
      <w:rFonts w:ascii="Times New Roman" w:hAnsi="Times New Roman" w:eastAsia="Times New Roman"/>
      <w:sz w:val="28"/>
      <w:szCs w:val="24"/>
    </w:rPr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a1365"/>
    <w:pPr>
      <w:spacing w:before="0" w:after="20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7"/>
    <w:uiPriority w:val="99"/>
    <w:unhideWhenUsed/>
    <w:rsid w:val="00fa13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9"/>
    <w:uiPriority w:val="99"/>
    <w:unhideWhenUsed/>
    <w:rsid w:val="00fa136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fa136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fa136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1365"/>
    <w:pPr>
      <w:widowControl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fa13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fa1365"/>
    <w:pPr/>
    <w:rPr>
      <w:b/>
      <w:bCs/>
    </w:rPr>
  </w:style>
  <w:style w:type="paragraph" w:styleId="ListBullet">
    <w:name w:val="List Bullet"/>
    <w:basedOn w:val="Normal"/>
    <w:uiPriority w:val="99"/>
    <w:unhideWhenUsed/>
    <w:qFormat/>
    <w:rsid w:val="00fa1365"/>
    <w:pPr>
      <w:spacing w:lineRule="auto" w:line="240" w:before="0" w:after="0"/>
      <w:ind w:left="0" w:hanging="0"/>
      <w:contextualSpacing/>
      <w:jc w:val="both"/>
    </w:pPr>
    <w:rPr>
      <w:rFonts w:ascii="Times New Roman" w:hAnsi="Times New Roman" w:eastAsia="Times New Roman"/>
      <w:sz w:val="28"/>
      <w:szCs w:val="28"/>
    </w:rPr>
  </w:style>
  <w:style w:type="paragraph" w:styleId="C0" w:customStyle="1">
    <w:name w:val="c0"/>
    <w:basedOn w:val="Normal"/>
    <w:qFormat/>
    <w:rsid w:val="00fa136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Текущий список1"/>
    <w:uiPriority w:val="99"/>
    <w:qFormat/>
    <w:rsid w:val="00fa1365"/>
  </w:style>
  <w:style w:type="numbering" w:styleId="22" w:customStyle="1">
    <w:name w:val="Текущий список2"/>
    <w:uiPriority w:val="99"/>
    <w:qFormat/>
    <w:rsid w:val="00fa1365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uiPriority w:val="59"/>
    <w:rsid w:val="00fa1365"/>
    <w:rPr>
      <w:lang w:eastAsia="ru-RU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fa1365"/>
    <w:rPr>
      <w:rFonts w:eastAsiaTheme="minorEastAsia"/>
      <w:lang w:eastAsia="ru-RU"/>
      <w:sz w:val="22"/>
      <w:szCs w:val="22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uiPriority w:val="59"/>
    <w:rsid w:val="00b912f5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uiPriority w:val="59"/>
    <w:rsid w:val="00b912f5"/>
    <w:rPr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yperlink" Target="http://WWW.YANDEX.RU/" TargetMode="Externa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LibreOffice/6.4.1.2$Linux_X86_64 LibreOffice_project/40$Build-2</Application>
  <Pages>30</Pages>
  <Words>4660</Words>
  <Characters>35045</Characters>
  <CharactersWithSpaces>39235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2022-09-15T04:50:00Z</dcterms:created>
  <dc:creator>Мария Филь</dc:creator>
  <dc:description/>
  <dc:language>ru-RU</dc:language>
  <cp:lastModifiedBy/>
  <cp:lastPrinted>2023-03-10T01:33:00Z</cp:lastPrinted>
  <dcterms:modified xsi:type="dcterms:W3CDTF">2025-01-22T15:45:59Z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